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2D" w:rsidRDefault="00CB682D" w:rsidP="00CB68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40"/>
          <w:szCs w:val="40"/>
          <w:lang w:eastAsia="it-IT"/>
        </w:rPr>
        <w:drawing>
          <wp:inline distT="0" distB="0" distL="0" distR="0">
            <wp:extent cx="5539740" cy="706406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inga loghi cabina di regi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0890" cy="706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82D" w:rsidRPr="00CB682D" w:rsidRDefault="00CB682D" w:rsidP="00CB68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B682D">
        <w:rPr>
          <w:rFonts w:ascii="Arial" w:eastAsia="Times New Roman" w:hAnsi="Arial" w:cs="Arial"/>
          <w:b/>
          <w:bCs/>
          <w:color w:val="000000"/>
          <w:sz w:val="40"/>
          <w:szCs w:val="40"/>
          <w:lang w:eastAsia="it-IT"/>
        </w:rPr>
        <w:t>CACCIA VILLAGE: I CACCIATORI CHIAMATI A RACCOLTA</w:t>
      </w:r>
      <w:bookmarkStart w:id="0" w:name="_GoBack"/>
      <w:bookmarkEnd w:id="0"/>
    </w:p>
    <w:p w:rsidR="00CB682D" w:rsidRPr="00CB682D" w:rsidRDefault="00CB682D" w:rsidP="00CB682D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B682D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it-IT"/>
        </w:rPr>
        <w:t>Le Associazioni Venatorie invitano tutti a partecipare per un confronto con le istituzioni e per dimostrare la forza del nostro mondo</w:t>
      </w:r>
      <w:r w:rsidRPr="00CB682D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 </w:t>
      </w:r>
    </w:p>
    <w:p w:rsidR="00CB682D" w:rsidRPr="00CB682D" w:rsidRDefault="00CB682D" w:rsidP="00CB68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B682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In occasione della prossima edizione di Caccia </w:t>
      </w:r>
      <w:proofErr w:type="spellStart"/>
      <w:r w:rsidRPr="00CB682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Village</w:t>
      </w:r>
      <w:proofErr w:type="spellEnd"/>
      <w:r w:rsidRPr="00CB682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in programma a Bastia Umbra dall’11 al 13 maggio, tutte le Associazioni Venatorie nazionali riconosciute (ANLC, </w:t>
      </w:r>
      <w:proofErr w:type="spellStart"/>
      <w:r w:rsidRPr="00CB682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ANUUMigratoristi</w:t>
      </w:r>
      <w:proofErr w:type="spellEnd"/>
      <w:r w:rsidRPr="00CB682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ARCICACCIA, ENALCACCIA, EPS, FEDERCACCIA e ITALCACCIA) e il CNCN – Comitato Nazionale Caccia e Natura, chiamano a raccolta associati e appassionati per un confronto con gli esponenti politici sia nazionali che regionali.</w:t>
      </w:r>
    </w:p>
    <w:p w:rsidR="00CB682D" w:rsidRPr="00CB682D" w:rsidRDefault="00CB682D" w:rsidP="00CB68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B682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Numerosi i temi sul tavolo e molti i convegni e le occasioni di confronto in programma con i rappresentanti del Parlamento nazionale e delle Istituzioni locali che hanno annunciato la propria presenza, nel corso dei quali le Associazioni intendono ribadire fermamente le loro posizioni, già illustrate nel corso degli incontri pre-elettorali, e chiedere impegni precisi alla politica.</w:t>
      </w:r>
    </w:p>
    <w:p w:rsidR="00CB682D" w:rsidRPr="00CB682D" w:rsidRDefault="00CB682D" w:rsidP="00CB68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B682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Le Associazioni sopra richiamate forniranno, come fatto finora, riscontro puntuale di tali incontri ai cacciatori italiani e continueranno a difendere l’esercizio di una caccia sostenibile ed elemento di tutela, equilibrio e gestione della fauna selvatica.</w:t>
      </w:r>
    </w:p>
    <w:p w:rsidR="00CB682D" w:rsidRPr="00CB682D" w:rsidRDefault="00CB682D" w:rsidP="00CB682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B682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Caccia </w:t>
      </w:r>
      <w:proofErr w:type="spellStart"/>
      <w:r w:rsidRPr="00CB682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Village</w:t>
      </w:r>
      <w:proofErr w:type="spellEnd"/>
      <w:r w:rsidRPr="00CB682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dunque, assume sempre più la veste di un momento non solo di aggiornamento e di divertimento per i cacciatori, ma anche di verifica e stimolo delle politiche venatorie nella loro molteplicità, un impegno che vede il mondo dell’associazionismo in prima linea.</w:t>
      </w:r>
    </w:p>
    <w:p w:rsidR="00712D4A" w:rsidRDefault="00712D4A"/>
    <w:sectPr w:rsidR="00712D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2D"/>
    <w:rsid w:val="00712D4A"/>
    <w:rsid w:val="00CB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Flaminia De Filippi</dc:creator>
  <cp:lastModifiedBy>Flaminia De Filippi</cp:lastModifiedBy>
  <cp:revision>1</cp:revision>
  <dcterms:created xsi:type="dcterms:W3CDTF">2018-05-10T12:16:00Z</dcterms:created>
  <dcterms:modified xsi:type="dcterms:W3CDTF">2018-05-10T12:17:00Z</dcterms:modified>
</cp:coreProperties>
</file>